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C5D5E">
      <w:pPr>
        <w:spacing w:line="560" w:lineRule="exact"/>
        <w:rPr>
          <w:rFonts w:hint="eastAsia" w:ascii="黑体" w:hAnsi="黑体" w:eastAsia="黑体" w:cs="黑体"/>
          <w:sz w:val="32"/>
          <w:szCs w:val="32"/>
        </w:rPr>
      </w:pPr>
      <w:bookmarkStart w:id="4" w:name="_GoBack"/>
    </w:p>
    <w:p w14:paraId="4BA6B6E4">
      <w:pPr>
        <w:spacing w:line="560" w:lineRule="exact"/>
        <w:rPr>
          <w:rFonts w:hint="eastAsia" w:ascii="黑体" w:hAnsi="黑体" w:eastAsia="黑体" w:cs="黑体"/>
          <w:sz w:val="32"/>
          <w:szCs w:val="32"/>
        </w:rPr>
      </w:pPr>
    </w:p>
    <w:p w14:paraId="55C32597">
      <w:pPr>
        <w:spacing w:line="560" w:lineRule="exact"/>
        <w:jc w:val="center"/>
        <w:rPr>
          <w:rFonts w:hint="eastAsia" w:ascii="方正小标宋简体" w:hAnsi="方正小标宋简体" w:eastAsia="方正小标宋简体" w:cs="方正小标宋简体"/>
          <w:sz w:val="44"/>
          <w:szCs w:val="44"/>
        </w:rPr>
      </w:pPr>
    </w:p>
    <w:p w14:paraId="3A85E6C0">
      <w:pPr>
        <w:spacing w:line="560" w:lineRule="exact"/>
        <w:jc w:val="center"/>
        <w:rPr>
          <w:rFonts w:hint="eastAsia" w:ascii="方正小标宋简体" w:hAnsi="方正小标宋简体" w:eastAsia="方正小标宋简体" w:cs="方正小标宋简体"/>
          <w:sz w:val="44"/>
          <w:szCs w:val="44"/>
        </w:rPr>
      </w:pPr>
    </w:p>
    <w:p w14:paraId="3DF225DF">
      <w:pPr>
        <w:spacing w:line="560" w:lineRule="exact"/>
        <w:jc w:val="both"/>
        <w:rPr>
          <w:rFonts w:hint="eastAsia" w:ascii="方正小标宋简体" w:hAnsi="方正小标宋简体" w:eastAsia="方正小标宋简体" w:cs="方正小标宋简体"/>
          <w:sz w:val="44"/>
          <w:szCs w:val="44"/>
        </w:rPr>
      </w:pPr>
    </w:p>
    <w:p w14:paraId="0DA3B8DA">
      <w:pPr>
        <w:spacing w:before="312" w:beforeLines="100" w:after="624" w:afterLines="200" w:line="560" w:lineRule="exact"/>
        <w:jc w:val="center"/>
        <w:rPr>
          <w:rFonts w:hint="eastAsia"/>
        </w:rPr>
      </w:pPr>
      <w:r>
        <w:rPr>
          <w:rFonts w:hint="eastAsia" w:ascii="仿宋_GB2312" w:hAnsi="仿宋_GB2312" w:eastAsia="仿宋_GB2312" w:cs="仿宋_GB2312"/>
          <w:sz w:val="32"/>
          <w:szCs w:val="32"/>
        </w:rPr>
        <w:t>莆技校〔2025〕</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号</w:t>
      </w:r>
      <w:r>
        <w:rPr>
          <w:rFonts w:hint="eastAsia" w:ascii="宋体" w:hAnsi="宋体"/>
          <w:sz w:val="32"/>
          <w:szCs w:val="32"/>
        </w:rPr>
        <w:t xml:space="preserve"> </w:t>
      </w:r>
    </w:p>
    <w:p w14:paraId="0AE3021E">
      <w:pPr>
        <w:spacing w:line="560" w:lineRule="exact"/>
        <w:ind w:firstLine="440" w:firstLineChars="100"/>
        <w:jc w:val="both"/>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关于印发《福建省莆田市高级技工学校</w:t>
      </w:r>
    </w:p>
    <w:p w14:paraId="1346D2AB">
      <w:pPr>
        <w:spacing w:line="560" w:lineRule="exact"/>
        <w:ind w:firstLine="440" w:firstLineChars="100"/>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中职国家奖学金评审实施细则》的通知</w:t>
      </w:r>
    </w:p>
    <w:p w14:paraId="1F0CA0F9">
      <w:pPr>
        <w:spacing w:after="0" w:line="0" w:lineRule="atLeast"/>
        <w:jc w:val="both"/>
        <w:rPr>
          <w:rFonts w:hint="eastAsia" w:ascii="仿宋_GB2312" w:hAnsi="仿宋_GB2312" w:eastAsia="仿宋_GB2312" w:cs="仿宋_GB2312"/>
          <w:bCs/>
          <w:kern w:val="0"/>
          <w:sz w:val="32"/>
          <w:szCs w:val="32"/>
          <w14:ligatures w14:val="none"/>
        </w:rPr>
      </w:pPr>
    </w:p>
    <w:p w14:paraId="4288226F">
      <w:pPr>
        <w:spacing w:after="0" w:line="0" w:lineRule="atLeast"/>
        <w:jc w:val="both"/>
        <w:rPr>
          <w:rFonts w:hint="eastAsia" w:ascii="仿宋_GB2312" w:hAnsi="仿宋_GB2312" w:eastAsia="仿宋_GB2312" w:cs="仿宋_GB2312"/>
          <w:bCs/>
          <w:kern w:val="0"/>
          <w:sz w:val="32"/>
          <w:szCs w:val="32"/>
          <w14:ligatures w14:val="none"/>
        </w:rPr>
      </w:pPr>
      <w:r>
        <w:rPr>
          <w:rFonts w:hint="eastAsia" w:ascii="仿宋_GB2312" w:hAnsi="仿宋_GB2312" w:eastAsia="仿宋_GB2312" w:cs="仿宋_GB2312"/>
          <w:bCs/>
          <w:kern w:val="0"/>
          <w:sz w:val="32"/>
          <w:szCs w:val="32"/>
          <w14:ligatures w14:val="none"/>
        </w:rPr>
        <w:t>各科室、各专业班：</w:t>
      </w:r>
    </w:p>
    <w:p w14:paraId="7B9DDC14">
      <w:pPr>
        <w:spacing w:after="0" w:line="560" w:lineRule="exact"/>
        <w:jc w:val="both"/>
        <w:rPr>
          <w:rFonts w:hint="eastAsia" w:ascii="仿宋_GB2312" w:hAnsi="仿宋_GB2312" w:eastAsia="仿宋_GB2312" w:cs="仿宋_GB2312"/>
          <w:bCs/>
          <w:kern w:val="0"/>
          <w:sz w:val="32"/>
          <w:szCs w:val="32"/>
          <w14:ligatures w14:val="none"/>
        </w:rPr>
      </w:pPr>
      <w:r>
        <w:rPr>
          <w:rFonts w:hint="eastAsia" w:ascii="仿宋_GB2312" w:hAnsi="仿宋_GB2312" w:eastAsia="仿宋_GB2312" w:cs="仿宋_GB2312"/>
          <w:bCs/>
          <w:kern w:val="0"/>
          <w:sz w:val="32"/>
          <w:szCs w:val="32"/>
          <w14:ligatures w14:val="none"/>
        </w:rPr>
        <w:t xml:space="preserve">   《福建省莆田市高级技工学校中职国家奖学金评审实施细则》</w:t>
      </w:r>
      <w:r>
        <w:rPr>
          <w:rFonts w:hint="eastAsia" w:ascii="仿宋_GB2312" w:hAnsi="仿宋_GB2312" w:eastAsia="仿宋_GB2312" w:cs="仿宋_GB2312"/>
          <w:bCs/>
          <w:kern w:val="0"/>
          <w:sz w:val="32"/>
          <w:szCs w:val="32"/>
          <w:lang w:val="en-US" w:eastAsia="zh-CN"/>
          <w14:ligatures w14:val="none"/>
        </w:rPr>
        <w:t>已于</w:t>
      </w:r>
      <w:r>
        <w:rPr>
          <w:rFonts w:hint="eastAsia" w:ascii="仿宋_GB2312" w:hAnsi="仿宋_GB2312" w:eastAsia="仿宋_GB2312" w:cs="仿宋_GB2312"/>
          <w:bCs/>
          <w:kern w:val="0"/>
          <w:sz w:val="32"/>
          <w:szCs w:val="32"/>
          <w14:ligatures w14:val="none"/>
        </w:rPr>
        <w:t>2025年10月24日</w:t>
      </w:r>
      <w:r>
        <w:rPr>
          <w:rFonts w:hint="eastAsia" w:ascii="仿宋_GB2312" w:hAnsi="仿宋_GB2312" w:eastAsia="仿宋_GB2312" w:cs="仿宋_GB2312"/>
          <w:bCs/>
          <w:kern w:val="0"/>
          <w:sz w:val="32"/>
          <w:szCs w:val="32"/>
          <w:lang w:val="en-US" w:eastAsia="zh-CN"/>
          <w14:ligatures w14:val="none"/>
        </w:rPr>
        <w:t>经</w:t>
      </w:r>
      <w:r>
        <w:rPr>
          <w:rFonts w:hint="eastAsia" w:ascii="仿宋_GB2312" w:hAnsi="仿宋_GB2312" w:eastAsia="仿宋_GB2312" w:cs="仿宋_GB2312"/>
          <w:bCs/>
          <w:kern w:val="0"/>
          <w:sz w:val="32"/>
          <w:szCs w:val="32"/>
          <w14:ligatures w14:val="none"/>
        </w:rPr>
        <w:t>学校会议研究</w:t>
      </w:r>
      <w:r>
        <w:rPr>
          <w:rFonts w:hint="eastAsia" w:ascii="仿宋_GB2312" w:hAnsi="仿宋_GB2312" w:eastAsia="仿宋_GB2312" w:cs="仿宋_GB2312"/>
          <w:bCs/>
          <w:kern w:val="0"/>
          <w:sz w:val="32"/>
          <w:szCs w:val="32"/>
          <w:lang w:val="en-US" w:eastAsia="zh-CN"/>
          <w14:ligatures w14:val="none"/>
        </w:rPr>
        <w:t>通过，</w:t>
      </w:r>
      <w:r>
        <w:rPr>
          <w:rFonts w:hint="eastAsia" w:ascii="仿宋_GB2312" w:hAnsi="仿宋_GB2312" w:eastAsia="仿宋_GB2312" w:cs="仿宋_GB2312"/>
          <w:bCs/>
          <w:kern w:val="0"/>
          <w:sz w:val="32"/>
          <w:szCs w:val="32"/>
          <w14:ligatures w14:val="none"/>
        </w:rPr>
        <w:t>现予以印发，请遵照执行。</w:t>
      </w:r>
    </w:p>
    <w:p w14:paraId="7210F0B6">
      <w:pPr>
        <w:spacing w:after="0" w:line="560" w:lineRule="exact"/>
        <w:jc w:val="both"/>
        <w:rPr>
          <w:rFonts w:hint="eastAsia" w:ascii="仿宋_GB2312" w:hAnsi="仿宋_GB2312" w:eastAsia="仿宋_GB2312" w:cs="仿宋_GB2312"/>
          <w:bCs/>
          <w:kern w:val="0"/>
          <w:sz w:val="32"/>
          <w:szCs w:val="32"/>
          <w14:ligatures w14:val="none"/>
        </w:rPr>
      </w:pPr>
    </w:p>
    <w:p w14:paraId="7C5E03D0">
      <w:pPr>
        <w:spacing w:after="0" w:line="560" w:lineRule="exact"/>
        <w:jc w:val="both"/>
        <w:rPr>
          <w:rFonts w:hint="eastAsia" w:ascii="仿宋_GB2312" w:hAnsi="仿宋_GB2312" w:eastAsia="仿宋_GB2312" w:cs="仿宋_GB2312"/>
          <w:bCs/>
          <w:kern w:val="0"/>
          <w:sz w:val="32"/>
          <w:szCs w:val="32"/>
          <w14:ligatures w14:val="none"/>
        </w:rPr>
      </w:pPr>
      <w:r>
        <w:rPr>
          <w:rFonts w:hint="eastAsia" w:ascii="仿宋_GB2312" w:hAnsi="仿宋_GB2312" w:eastAsia="仿宋_GB2312" w:cs="仿宋_GB2312"/>
          <w:bCs/>
          <w:kern w:val="0"/>
          <w:sz w:val="32"/>
          <w:szCs w:val="32"/>
          <w14:ligatures w14:val="none"/>
        </w:rPr>
        <w:t xml:space="preserve">                         </w:t>
      </w:r>
    </w:p>
    <w:p w14:paraId="0EEF634B">
      <w:pPr>
        <w:spacing w:after="0" w:line="560" w:lineRule="exact"/>
        <w:ind w:firstLine="4160" w:firstLineChars="1300"/>
        <w:jc w:val="both"/>
        <w:rPr>
          <w:rFonts w:hint="eastAsia" w:ascii="仿宋_GB2312" w:hAnsi="仿宋_GB2312" w:eastAsia="仿宋_GB2312" w:cs="仿宋_GB2312"/>
          <w:bCs/>
          <w:kern w:val="0"/>
          <w:sz w:val="32"/>
          <w:szCs w:val="32"/>
          <w14:ligatures w14:val="none"/>
        </w:rPr>
      </w:pPr>
      <w:r>
        <w:rPr>
          <w:rFonts w:hint="eastAsia" w:ascii="仿宋_GB2312" w:hAnsi="仿宋_GB2312" w:eastAsia="仿宋_GB2312" w:cs="仿宋_GB2312"/>
          <w:bCs/>
          <w:kern w:val="0"/>
          <w:sz w:val="32"/>
          <w:szCs w:val="32"/>
          <w14:ligatures w14:val="none"/>
        </w:rPr>
        <w:t xml:space="preserve">    福建省莆田市高级技工学校</w:t>
      </w:r>
    </w:p>
    <w:p w14:paraId="10C0DA63">
      <w:pPr>
        <w:spacing w:after="0" w:line="560" w:lineRule="exact"/>
        <w:jc w:val="both"/>
        <w:rPr>
          <w:rFonts w:hint="eastAsia" w:ascii="仿宋_GB2312" w:hAnsi="仿宋_GB2312" w:eastAsia="仿宋_GB2312" w:cs="仿宋_GB2312"/>
          <w:bCs/>
          <w:kern w:val="0"/>
          <w:sz w:val="32"/>
          <w:szCs w:val="32"/>
          <w14:ligatures w14:val="none"/>
        </w:rPr>
      </w:pPr>
      <w:r>
        <w:rPr>
          <w:rFonts w:hint="eastAsia" w:ascii="仿宋_GB2312" w:hAnsi="仿宋_GB2312" w:eastAsia="仿宋_GB2312" w:cs="仿宋_GB2312"/>
          <w:bCs/>
          <w:kern w:val="0"/>
          <w:sz w:val="32"/>
          <w:szCs w:val="32"/>
          <w14:ligatures w14:val="none"/>
        </w:rPr>
        <w:t xml:space="preserve">                                  2025年10月24日</w:t>
      </w:r>
    </w:p>
    <w:bookmarkEnd w:id="4"/>
    <w:p w14:paraId="5186CCE6">
      <w:pPr>
        <w:spacing w:after="0" w:line="0" w:lineRule="atLeast"/>
        <w:jc w:val="both"/>
        <w:rPr>
          <w:rFonts w:ascii="方正小标宋简体" w:hAnsi="Times New Roman" w:eastAsia="方正小标宋简体" w:cs="Times New Roman"/>
          <w:b/>
          <w:bCs/>
          <w:spacing w:val="60"/>
          <w:sz w:val="36"/>
          <w:szCs w:val="36"/>
          <w14:ligatures w14:val="none"/>
        </w:rPr>
      </w:pPr>
    </w:p>
    <w:p w14:paraId="3B6F7197">
      <w:pPr>
        <w:spacing w:after="0" w:line="0" w:lineRule="atLeast"/>
        <w:jc w:val="center"/>
        <w:rPr>
          <w:rFonts w:ascii="方正小标宋简体" w:hAnsi="Times New Roman" w:eastAsia="方正小标宋简体" w:cs="Times New Roman"/>
          <w:b/>
          <w:bCs/>
          <w:spacing w:val="60"/>
          <w:sz w:val="36"/>
          <w:szCs w:val="36"/>
          <w14:ligatures w14:val="none"/>
        </w:rPr>
      </w:pPr>
    </w:p>
    <w:p w14:paraId="3D65861F">
      <w:pPr>
        <w:spacing w:after="0" w:line="560" w:lineRule="exact"/>
        <w:rPr>
          <w:rFonts w:hint="eastAsia" w:ascii="方正小标宋简体" w:hAnsi="方正小标宋简体" w:eastAsia="方正小标宋简体" w:cs="方正小标宋简体"/>
          <w:bCs/>
          <w:kern w:val="0"/>
          <w:sz w:val="44"/>
          <w:szCs w:val="44"/>
          <w14:ligatures w14:val="none"/>
        </w:rPr>
        <w:sectPr>
          <w:pgSz w:w="11906" w:h="16838"/>
          <w:pgMar w:top="2098" w:right="1474" w:bottom="1984" w:left="1587" w:header="851" w:footer="992" w:gutter="0"/>
          <w:pgNumType w:fmt="decimal"/>
          <w:cols w:space="425" w:num="1"/>
          <w:docGrid w:type="lines" w:linePitch="312" w:charSpace="0"/>
        </w:sectPr>
      </w:pPr>
    </w:p>
    <w:p w14:paraId="438A32D2">
      <w:pPr>
        <w:spacing w:after="0" w:line="680" w:lineRule="exact"/>
        <w:jc w:val="center"/>
        <w:rPr>
          <w:rFonts w:ascii="方正小标宋简体" w:hAnsi="方正小标宋简体" w:eastAsia="方正小标宋简体" w:cs="方正小标宋简体"/>
          <w:bCs/>
          <w:kern w:val="0"/>
          <w:sz w:val="44"/>
          <w:szCs w:val="44"/>
          <w14:ligatures w14:val="none"/>
        </w:rPr>
      </w:pPr>
      <w:r>
        <w:rPr>
          <w:rFonts w:hint="eastAsia" w:ascii="方正小标宋简体" w:hAnsi="方正小标宋简体" w:eastAsia="方正小标宋简体" w:cs="方正小标宋简体"/>
          <w:bCs/>
          <w:kern w:val="0"/>
          <w:sz w:val="44"/>
          <w:szCs w:val="44"/>
          <w14:ligatures w14:val="none"/>
        </w:rPr>
        <w:t>福建省莆田市高级技工学校中职</w:t>
      </w:r>
    </w:p>
    <w:p w14:paraId="459F5DD2">
      <w:pPr>
        <w:spacing w:after="0" w:line="680" w:lineRule="exact"/>
        <w:jc w:val="center"/>
        <w:rPr>
          <w:rFonts w:hint="eastAsia" w:ascii="方正小标宋简体" w:hAnsi="方正小标宋简体" w:eastAsia="方正小标宋简体" w:cs="方正小标宋简体"/>
          <w:bCs/>
          <w:kern w:val="0"/>
          <w:sz w:val="44"/>
          <w:szCs w:val="44"/>
          <w14:ligatures w14:val="none"/>
        </w:rPr>
      </w:pPr>
      <w:r>
        <w:rPr>
          <w:rFonts w:hint="eastAsia" w:ascii="方正小标宋简体" w:hAnsi="方正小标宋简体" w:eastAsia="方正小标宋简体" w:cs="方正小标宋简体"/>
          <w:bCs/>
          <w:kern w:val="0"/>
          <w:sz w:val="44"/>
          <w:szCs w:val="44"/>
          <w14:ligatures w14:val="none"/>
        </w:rPr>
        <w:t>国家奖学金评审实施细则</w:t>
      </w:r>
    </w:p>
    <w:p w14:paraId="23960C41">
      <w:pPr>
        <w:spacing w:after="0" w:line="600" w:lineRule="exact"/>
        <w:ind w:firstLine="643" w:firstLineChars="200"/>
        <w:jc w:val="center"/>
        <w:rPr>
          <w:rFonts w:hint="eastAsia" w:ascii="仿宋_GB2312" w:hAnsi="仿宋_GB2312" w:eastAsia="仿宋_GB2312" w:cs="仿宋_GB2312"/>
          <w:b/>
          <w:bCs/>
          <w:sz w:val="32"/>
          <w:szCs w:val="32"/>
        </w:rPr>
      </w:pPr>
      <w:bookmarkStart w:id="0" w:name="OLE_LINK3"/>
    </w:p>
    <w:p w14:paraId="0DDF0A46">
      <w:pPr>
        <w:spacing w:after="0" w:line="60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14:paraId="4099CFC2">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为进一步完善和规范中等职业教育国家奖学评审工作，根据教育部、人力资源社会保障部、财政部修订印发的《中等职业教育国家奖学金评审办法》（教财〔2023〕11号），结合我校实际情况，特制定本细则。</w:t>
      </w:r>
    </w:p>
    <w:p w14:paraId="67C42562">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中职国家奖学金用于奖励我校全日制在校生中特别优秀的学生。奖励标准为每生每年6000元。</w:t>
      </w:r>
    </w:p>
    <w:p w14:paraId="6ADB0D9F">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评审工作遵循公平、公正、公开的原则，确保评选过程的透明性和评选结果的权威性。</w:t>
      </w:r>
    </w:p>
    <w:p w14:paraId="70A6719D">
      <w:pPr>
        <w:spacing w:after="0" w:line="60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评审组织</w:t>
      </w:r>
    </w:p>
    <w:p w14:paraId="3C6180C2">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学校成立国家奖学金评审领导小组，设立国家奖学金评审委员会。</w:t>
      </w:r>
    </w:p>
    <w:p w14:paraId="03955B89">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国家奖学金评审领导小组</w:t>
      </w:r>
    </w:p>
    <w:p w14:paraId="13E54E12">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校长</w:t>
      </w:r>
    </w:p>
    <w:p w14:paraId="5EF0BDF6">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副组员：副校级领导</w:t>
      </w:r>
    </w:p>
    <w:p w14:paraId="54B473C3">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员：党支部委员</w:t>
      </w:r>
    </w:p>
    <w:p w14:paraId="26260946">
      <w:pPr>
        <w:spacing w:after="0" w:line="600" w:lineRule="exact"/>
        <w:ind w:firstLine="643" w:firstLineChars="200"/>
        <w:jc w:val="both"/>
        <w:rPr>
          <w:rFonts w:hint="eastAsia" w:ascii="仿宋_GB2312" w:hAnsi="仿宋_GB2312" w:eastAsia="仿宋_GB2312" w:cs="仿宋_GB2312"/>
          <w:b/>
          <w:bCs/>
          <w:sz w:val="32"/>
          <w:szCs w:val="32"/>
        </w:rPr>
      </w:pPr>
    </w:p>
    <w:p w14:paraId="29C9E12C">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国家奖学金评审委员会</w:t>
      </w:r>
    </w:p>
    <w:p w14:paraId="40D02CF3">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  任：分管副校长</w:t>
      </w:r>
    </w:p>
    <w:p w14:paraId="0D594990">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副主任：学生科科长</w:t>
      </w:r>
    </w:p>
    <w:p w14:paraId="3567C047">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  员：党支部纪检委员</w:t>
      </w:r>
    </w:p>
    <w:p w14:paraId="684828A6">
      <w:pPr>
        <w:spacing w:after="0" w:line="600" w:lineRule="exact"/>
        <w:ind w:firstLine="1920" w:firstLineChars="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教务科科长</w:t>
      </w:r>
    </w:p>
    <w:p w14:paraId="334C65BC">
      <w:pPr>
        <w:spacing w:after="0" w:line="600" w:lineRule="exact"/>
        <w:ind w:firstLine="1920" w:firstLineChars="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团委书记</w:t>
      </w:r>
    </w:p>
    <w:p w14:paraId="14E7B9B0">
      <w:pPr>
        <w:spacing w:after="0" w:line="600" w:lineRule="exact"/>
        <w:ind w:firstLine="1920" w:firstLineChars="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资助经办人</w:t>
      </w:r>
    </w:p>
    <w:p w14:paraId="18CB46FE">
      <w:pPr>
        <w:spacing w:after="0" w:line="600" w:lineRule="exact"/>
        <w:ind w:firstLine="1920" w:firstLineChars="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班主任代表（3人）</w:t>
      </w:r>
    </w:p>
    <w:p w14:paraId="496F3EA3">
      <w:pPr>
        <w:spacing w:after="0" w:line="600" w:lineRule="exact"/>
        <w:ind w:firstLine="640" w:firstLineChars="200"/>
        <w:jc w:val="both"/>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rPr>
        <w:t>若国家奖学金评审领导小组和评审委员会成员因岗位调整而发生变动，则由相应岗位的新任人员接替其职责。</w:t>
      </w:r>
    </w:p>
    <w:p w14:paraId="4BC2CE2D">
      <w:pPr>
        <w:spacing w:after="0" w:line="60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申请条件</w:t>
      </w:r>
    </w:p>
    <w:p w14:paraId="0B6C81D2">
      <w:pPr>
        <w:spacing w:after="0"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申请中职国家奖学金的基本条件</w:t>
      </w:r>
    </w:p>
    <w:p w14:paraId="5CBD1739">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（一）具有中华人民共和国国籍。</w:t>
      </w:r>
    </w:p>
    <w:p w14:paraId="5D30DFEA">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（二）热爱社会主义祖国，拥护中国共产党的领导。</w:t>
      </w:r>
    </w:p>
    <w:p w14:paraId="370AF7AA">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（三）遵守法律法规，遵守《中等职业学校学生公约》，遵守学校规章制度。</w:t>
      </w:r>
    </w:p>
    <w:p w14:paraId="3ACBFE90">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（四）诚实守信，道德品质优良。</w:t>
      </w:r>
    </w:p>
    <w:p w14:paraId="3EF1B0EE">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（五）在校期间学习成绩、道德风尚、专业技能、社会实践、创新能力、综合素质等方面表现特别优秀。</w:t>
      </w:r>
    </w:p>
    <w:p w14:paraId="591D7366">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在符合基本条件前提下，申请人还应满足以下具体条件</w:t>
      </w:r>
      <w:r>
        <w:rPr>
          <w:rFonts w:hint="eastAsia" w:ascii="仿宋_GB2312" w:hAnsi="仿宋_GB2312" w:eastAsia="仿宋_GB2312" w:cs="仿宋_GB2312"/>
          <w:sz w:val="32"/>
          <w:szCs w:val="32"/>
          <w:lang w:eastAsia="zh-CN"/>
        </w:rPr>
        <w:t>。</w:t>
      </w:r>
    </w:p>
    <w:p w14:paraId="73D1A7AE">
      <w:pPr>
        <w:spacing w:after="0" w:line="600" w:lineRule="exact"/>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申请对象</w:t>
      </w:r>
    </w:p>
    <w:p w14:paraId="59E10132">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全日制二年级及以上学生可以申请中职国家奖学金。</w:t>
      </w:r>
    </w:p>
    <w:p w14:paraId="71B802DB">
      <w:pPr>
        <w:spacing w:after="0" w:line="600" w:lineRule="exact"/>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成绩、表现等要求</w:t>
      </w:r>
    </w:p>
    <w:p w14:paraId="27F7BFA5">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成绩表现主要依据综合排名，没有综合排名的按照学习成绩排名并突出技能导向。</w:t>
      </w:r>
    </w:p>
    <w:p w14:paraId="667FE6AB">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1.位于年级同一专业前5%（含5%）的学生可以申请中职国家奖学金，学校应当优先推荐在地市级及以上技能大赛等专业技能竞赛中获奖的学生。</w:t>
      </w:r>
    </w:p>
    <w:p w14:paraId="53C12422">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位于年级同一专业排名未进入5%，但达到前30%（含30%）且在道德风尚、专业技能、社会实践、创新能力、综合素质等方面表现特别突出的，可以申请中职国家奖学金，同时需要提交详细的证明材料。证明材料须由学校审核后加盖学校公章。排名未进入30%的，不具备申请资格。</w:t>
      </w:r>
    </w:p>
    <w:p w14:paraId="3394096A">
      <w:pPr>
        <w:spacing w:after="0" w:line="600" w:lineRule="exact"/>
        <w:ind w:firstLine="320" w:firstLineChars="100"/>
        <w:rPr>
          <w:rFonts w:hint="eastAsia" w:ascii="仿宋_GB2312" w:hAnsi="仿宋_GB2312" w:eastAsia="仿宋_GB2312" w:cs="仿宋_GB2312"/>
          <w:sz w:val="32"/>
          <w:szCs w:val="32"/>
        </w:rPr>
      </w:pPr>
      <w:r>
        <w:rPr>
          <w:rFonts w:ascii="仿宋_GB2312" w:hAnsi="仿宋_GB2312" w:eastAsia="仿宋_GB2312" w:cs="仿宋_GB2312"/>
          <w:sz w:val="32"/>
          <w:szCs w:val="32"/>
        </w:rPr>
        <w:t>“表现特别突出”主要是指：</w:t>
      </w:r>
    </w:p>
    <w:p w14:paraId="5139F1E9">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在社会主义精神文明建设中表现突出。具有见义勇为、助人为乐、奉献爱心、服务社会、自立自强等突出表现，在区（县）级及以上地区产生重大影响，被区（县）级及以上官方媒体宣传报道。</w:t>
      </w:r>
    </w:p>
    <w:p w14:paraId="37025FA5">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职业技能竞赛或专业技能竞赛方面取得显著成绩。在世界技能大赛取得优胜奖及以上和入围世界技能大赛中国集训队及国际性职业技能竞赛获前8名，在中国技能大赛等全国性或省级职业技能竞赛获得优秀名次（一类职业技能大赛前20名、二类职业技能竞赛前15名）。在世界职业院校技能大赛取得优胜奖及以上和入围世界职业院校技能大赛中国集训队。在全国职业院校技能大赛等专业技能竞赛获得三等奖及以上奖励，省级选拔赛获得二等奖及以上奖励。</w:t>
      </w:r>
    </w:p>
    <w:p w14:paraId="711C1B46">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在创新发明方面取得显著成绩，科研成果获得省、部级以上奖励或获得通过专家鉴定的国家专利（不包括实用新型专利、外观设计专利）。</w:t>
      </w:r>
    </w:p>
    <w:p w14:paraId="5E4F4091">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在体育竞赛中取得显著成绩，为国家争得荣誉。非体育专业学生参加省级及以上体育竞赛获得个人项目前三名、集体项目前二名；体育专业学生参加国际和全国性体育竞赛获得个人项目前三名、集体项目前二名。集体项目应为上场的主力队员。</w:t>
      </w:r>
    </w:p>
    <w:p w14:paraId="216CE97F">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在重要艺术展演文艺比赛中取得显著成绩。非艺术类专业学生参加全国中小学生艺术展演或同等水平比赛省级遴选及以上水平比赛，获得三等奖及以上或前三名奖励；艺术类专业学生参加全国中小学生艺术展演或同等水平全国性及国际性比赛，获得三等奖及以上或前三名奖励，参加上述展演（比赛）的省级遴选获得二等奖及以上或前二名奖励。集体项目应为主要演员。</w:t>
      </w:r>
    </w:p>
    <w:p w14:paraId="6A467969">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获省级及以上三好学生、优秀学生干部、社会实践先进个人、杰出青年、五四奖章等个人表彰或荣誉称号。</w:t>
      </w:r>
    </w:p>
    <w:p w14:paraId="2CACADE7">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参加全国中等职业学校文明风采优秀作品展示展演的个人或集体项目主要创作人员。</w:t>
      </w:r>
    </w:p>
    <w:p w14:paraId="77983AF3">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在创业等其他方面有优异表现的。</w:t>
      </w:r>
    </w:p>
    <w:p w14:paraId="261A79C9">
      <w:pPr>
        <w:spacing w:after="0" w:line="60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否决条款</w:t>
      </w:r>
    </w:p>
    <w:p w14:paraId="60BED116">
      <w:pPr>
        <w:spacing w:after="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学生出现以下任一情况，不具备中职国家奖学金申请资格。</w:t>
      </w:r>
    </w:p>
    <w:p w14:paraId="13681442">
      <w:pPr>
        <w:spacing w:after="0" w:line="600" w:lineRule="exact"/>
        <w:ind w:firstLine="640" w:firstLineChars="200"/>
        <w:rPr>
          <w:rFonts w:hint="eastAsia" w:ascii="仿宋_GB2312" w:hAnsi="仿宋_GB2312" w:eastAsia="仿宋_GB2312" w:cs="仿宋_GB2312"/>
          <w:sz w:val="32"/>
          <w:szCs w:val="32"/>
        </w:rPr>
      </w:pPr>
      <w:bookmarkStart w:id="1" w:name="_Hlk193559757"/>
      <w:r>
        <w:rPr>
          <w:rFonts w:hint="eastAsia" w:ascii="仿宋_GB2312" w:hAnsi="仿宋_GB2312" w:eastAsia="仿宋_GB2312" w:cs="仿宋_GB2312"/>
          <w:sz w:val="32"/>
          <w:szCs w:val="32"/>
        </w:rPr>
        <w:t>（一）参评学年违反国家法律、校纪校规受到纪律处分或仍在处分期内者；</w:t>
      </w:r>
    </w:p>
    <w:p w14:paraId="1ADDE499">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（二）学年操行量化分在85分以下；</w:t>
      </w:r>
    </w:p>
    <w:p w14:paraId="4D977309">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（三）参评学年学籍处于休学、保留学籍者；</w:t>
      </w:r>
    </w:p>
    <w:p w14:paraId="4624F59D">
      <w:pPr>
        <w:spacing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（四）无故拖欠教材费、住宿费者；</w:t>
      </w:r>
      <w:bookmarkEnd w:id="0"/>
    </w:p>
    <w:p w14:paraId="12EF5D9B">
      <w:pPr>
        <w:spacing w:after="0" w:line="600" w:lineRule="exact"/>
        <w:ind w:firstLine="640" w:firstLineChars="200"/>
        <w:jc w:val="both"/>
        <w:rPr>
          <w:rFonts w:hint="eastAsia" w:ascii="仿宋_GB2312" w:hAnsi="仿宋_GB2312" w:eastAsia="仿宋_GB2312" w:cs="仿宋_GB2312"/>
          <w:sz w:val="32"/>
          <w:szCs w:val="32"/>
        </w:rPr>
      </w:pPr>
      <w:bookmarkStart w:id="2" w:name="OLE_LINK4"/>
      <w:r>
        <w:rPr>
          <w:rFonts w:hint="eastAsia" w:ascii="仿宋_GB2312" w:hAnsi="仿宋_GB2312" w:eastAsia="仿宋_GB2312" w:cs="仿宋_GB2312"/>
          <w:sz w:val="32"/>
          <w:szCs w:val="32"/>
        </w:rPr>
        <w:t xml:space="preserve">（五）本学年内学业成绩有补考科目的。 </w:t>
      </w:r>
    </w:p>
    <w:bookmarkEnd w:id="1"/>
    <w:p w14:paraId="03E6C76C">
      <w:pPr>
        <w:spacing w:after="0" w:line="60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评分细则</w:t>
      </w:r>
    </w:p>
    <w:p w14:paraId="3675FD02">
      <w:pPr>
        <w:spacing w:after="0" w:line="600" w:lineRule="exact"/>
        <w:ind w:left="638" w:leftChars="29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学年全部成绩平均分（操行量化分除外）占比70%；</w:t>
      </w:r>
    </w:p>
    <w:p w14:paraId="477D31FB">
      <w:pPr>
        <w:spacing w:after="0" w:line="600" w:lineRule="exact"/>
        <w:ind w:left="638" w:leftChars="29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学年表现分，评分占比30%，各项得分之和乘30%。</w:t>
      </w:r>
    </w:p>
    <w:tbl>
      <w:tblPr>
        <w:tblStyle w:val="5"/>
        <w:tblpPr w:leftFromText="180" w:rightFromText="180" w:vertAnchor="text" w:horzAnchor="page" w:tblpX="1521" w:tblpY="1257"/>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742"/>
        <w:gridCol w:w="1595"/>
        <w:gridCol w:w="19"/>
        <w:gridCol w:w="960"/>
        <w:gridCol w:w="581"/>
        <w:gridCol w:w="37"/>
        <w:gridCol w:w="1579"/>
        <w:gridCol w:w="1497"/>
      </w:tblGrid>
      <w:tr w14:paraId="6049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0" w:type="dxa"/>
          </w:tcPr>
          <w:p w14:paraId="28F3496B">
            <w:pPr>
              <w:spacing w:after="0" w:line="440" w:lineRule="exact"/>
              <w:jc w:val="both"/>
              <w:rPr>
                <w:rFonts w:hint="eastAsia" w:ascii="仿宋_GB2312" w:hAnsi="仿宋_GB2312" w:eastAsia="仿宋_GB2312" w:cs="仿宋_GB2312"/>
                <w:b/>
                <w:bCs/>
                <w:sz w:val="24"/>
                <w14:ligatures w14:val="none"/>
              </w:rPr>
            </w:pPr>
            <w:r>
              <w:rPr>
                <w:rFonts w:hint="eastAsia" w:ascii="仿宋_GB2312" w:hAnsi="仿宋_GB2312" w:eastAsia="仿宋_GB2312" w:cs="仿宋_GB2312"/>
                <w:b/>
                <w:bCs/>
                <w:sz w:val="24"/>
                <w14:ligatures w14:val="none"/>
              </w:rPr>
              <w:t>项目</w:t>
            </w:r>
          </w:p>
        </w:tc>
        <w:tc>
          <w:tcPr>
            <w:tcW w:w="1742" w:type="dxa"/>
          </w:tcPr>
          <w:p w14:paraId="1854628B">
            <w:pPr>
              <w:spacing w:after="0" w:line="440" w:lineRule="exact"/>
              <w:jc w:val="left"/>
              <w:rPr>
                <w:rFonts w:hint="eastAsia" w:ascii="仿宋_GB2312" w:hAnsi="仿宋_GB2312" w:eastAsia="仿宋_GB2312" w:cs="仿宋_GB2312"/>
                <w:b/>
                <w:bCs/>
                <w:sz w:val="24"/>
                <w14:ligatures w14:val="none"/>
              </w:rPr>
            </w:pPr>
            <w:r>
              <w:rPr>
                <w:rFonts w:hint="eastAsia" w:ascii="仿宋_GB2312" w:hAnsi="仿宋_GB2312" w:eastAsia="仿宋_GB2312" w:cs="仿宋_GB2312"/>
                <w:b/>
                <w:bCs/>
                <w:sz w:val="24"/>
                <w14:ligatures w14:val="none"/>
              </w:rPr>
              <w:t>级别</w:t>
            </w:r>
          </w:p>
        </w:tc>
        <w:tc>
          <w:tcPr>
            <w:tcW w:w="4771" w:type="dxa"/>
            <w:gridSpan w:val="6"/>
          </w:tcPr>
          <w:p w14:paraId="78552BB6">
            <w:pPr>
              <w:spacing w:after="0" w:line="440" w:lineRule="exact"/>
              <w:ind w:firstLine="482" w:firstLineChars="200"/>
              <w:jc w:val="center"/>
              <w:rPr>
                <w:rFonts w:hint="eastAsia" w:ascii="仿宋_GB2312" w:hAnsi="仿宋_GB2312" w:eastAsia="仿宋_GB2312" w:cs="仿宋_GB2312"/>
                <w:b/>
                <w:bCs/>
                <w:sz w:val="24"/>
                <w14:ligatures w14:val="none"/>
              </w:rPr>
            </w:pPr>
            <w:r>
              <w:rPr>
                <w:rFonts w:hint="eastAsia" w:ascii="仿宋_GB2312" w:hAnsi="仿宋_GB2312" w:eastAsia="仿宋_GB2312" w:cs="仿宋_GB2312"/>
                <w:b/>
                <w:bCs/>
                <w:sz w:val="24"/>
                <w14:ligatures w14:val="none"/>
              </w:rPr>
              <w:t>分值（分）</w:t>
            </w:r>
          </w:p>
        </w:tc>
        <w:tc>
          <w:tcPr>
            <w:tcW w:w="1497" w:type="dxa"/>
          </w:tcPr>
          <w:p w14:paraId="767ACE50">
            <w:pPr>
              <w:spacing w:after="0" w:line="440" w:lineRule="exact"/>
              <w:ind w:firstLine="241" w:firstLineChars="100"/>
              <w:jc w:val="both"/>
              <w:rPr>
                <w:rFonts w:hint="eastAsia" w:ascii="仿宋_GB2312" w:hAnsi="仿宋_GB2312" w:eastAsia="仿宋_GB2312" w:cs="仿宋_GB2312"/>
                <w:b/>
                <w:bCs/>
                <w:sz w:val="24"/>
                <w14:ligatures w14:val="none"/>
              </w:rPr>
            </w:pPr>
            <w:r>
              <w:rPr>
                <w:rFonts w:hint="eastAsia" w:ascii="仿宋_GB2312" w:hAnsi="仿宋_GB2312" w:eastAsia="仿宋_GB2312" w:cs="仿宋_GB2312"/>
                <w:b/>
                <w:bCs/>
                <w:sz w:val="24"/>
                <w14:ligatures w14:val="none"/>
              </w:rPr>
              <w:t>备注</w:t>
            </w:r>
          </w:p>
        </w:tc>
      </w:tr>
      <w:tr w14:paraId="0E01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14:paraId="0B5D27E7">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学习成绩</w:t>
            </w:r>
          </w:p>
        </w:tc>
        <w:tc>
          <w:tcPr>
            <w:tcW w:w="1742" w:type="dxa"/>
            <w:vAlign w:val="center"/>
          </w:tcPr>
          <w:p w14:paraId="0FD077D4">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jc w:val="center"/>
              <w:textAlignment w:val="auto"/>
              <w:rPr>
                <w:rFonts w:hint="eastAsia" w:ascii="仿宋_GB2312" w:hAnsi="仿宋_GB2312" w:eastAsia="仿宋_GB2312" w:cs="仿宋_GB2312"/>
                <w:sz w:val="24"/>
                <w14:ligatures w14:val="none"/>
              </w:rPr>
            </w:pPr>
          </w:p>
        </w:tc>
        <w:tc>
          <w:tcPr>
            <w:tcW w:w="4771" w:type="dxa"/>
            <w:gridSpan w:val="6"/>
            <w:vAlign w:val="center"/>
          </w:tcPr>
          <w:p w14:paraId="4B91A840">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70分</w:t>
            </w:r>
          </w:p>
        </w:tc>
        <w:tc>
          <w:tcPr>
            <w:tcW w:w="1497" w:type="dxa"/>
            <w:vMerge w:val="restart"/>
          </w:tcPr>
          <w:p w14:paraId="2DF08DD8">
            <w:pPr>
              <w:numPr>
                <w:ilvl w:val="0"/>
                <w:numId w:val="1"/>
              </w:numPr>
              <w:spacing w:after="0" w:line="360" w:lineRule="exact"/>
              <w:jc w:val="center"/>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学业成绩排名以参评学年为准。体现“学年表现”的成果、事迹及佐证材料，其取得时间可追溯至入学以来，所有材料均需提供有效证明或经学校审核认定。2.奖项按名次设，则第一名为一等奖、二三名为二等奖，其它都视为三等奖。</w:t>
            </w:r>
          </w:p>
          <w:p w14:paraId="007E7535">
            <w:pPr>
              <w:spacing w:after="0" w:line="360" w:lineRule="exact"/>
              <w:jc w:val="center"/>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3.综合素质比赛团队人数为5人及以上的，分值减半。</w:t>
            </w:r>
          </w:p>
          <w:p w14:paraId="0E632EA6">
            <w:pPr>
              <w:spacing w:after="0" w:line="360" w:lineRule="exact"/>
              <w:jc w:val="center"/>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3.在团委有身兼多职按高算。</w:t>
            </w:r>
          </w:p>
        </w:tc>
      </w:tr>
      <w:tr w14:paraId="08AE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vAlign w:val="center"/>
          </w:tcPr>
          <w:p w14:paraId="64C8803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专业技能</w:t>
            </w:r>
          </w:p>
        </w:tc>
        <w:tc>
          <w:tcPr>
            <w:tcW w:w="1742" w:type="dxa"/>
          </w:tcPr>
          <w:p w14:paraId="7AEA9487">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国家级</w:t>
            </w:r>
          </w:p>
        </w:tc>
        <w:tc>
          <w:tcPr>
            <w:tcW w:w="1595" w:type="dxa"/>
          </w:tcPr>
          <w:p w14:paraId="1450F489">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一等奖50分</w:t>
            </w:r>
          </w:p>
        </w:tc>
        <w:tc>
          <w:tcPr>
            <w:tcW w:w="1560" w:type="dxa"/>
            <w:gridSpan w:val="3"/>
          </w:tcPr>
          <w:p w14:paraId="00C1D80E">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二等奖45分</w:t>
            </w:r>
          </w:p>
        </w:tc>
        <w:tc>
          <w:tcPr>
            <w:tcW w:w="1616" w:type="dxa"/>
            <w:gridSpan w:val="2"/>
          </w:tcPr>
          <w:p w14:paraId="278A51FA">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三等奖40分</w:t>
            </w:r>
          </w:p>
        </w:tc>
        <w:tc>
          <w:tcPr>
            <w:tcW w:w="1497" w:type="dxa"/>
            <w:vMerge w:val="continue"/>
          </w:tcPr>
          <w:p w14:paraId="0077A2D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sz w:val="24"/>
              </w:rPr>
            </w:pPr>
          </w:p>
        </w:tc>
      </w:tr>
      <w:tr w14:paraId="416E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343662DC">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p>
        </w:tc>
        <w:tc>
          <w:tcPr>
            <w:tcW w:w="1742" w:type="dxa"/>
          </w:tcPr>
          <w:p w14:paraId="257B5908">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省级</w:t>
            </w:r>
          </w:p>
        </w:tc>
        <w:tc>
          <w:tcPr>
            <w:tcW w:w="1595" w:type="dxa"/>
          </w:tcPr>
          <w:p w14:paraId="081349D9">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一等奖35分</w:t>
            </w:r>
          </w:p>
        </w:tc>
        <w:tc>
          <w:tcPr>
            <w:tcW w:w="1560" w:type="dxa"/>
            <w:gridSpan w:val="3"/>
          </w:tcPr>
          <w:p w14:paraId="6704B75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二等奖30分</w:t>
            </w:r>
          </w:p>
        </w:tc>
        <w:tc>
          <w:tcPr>
            <w:tcW w:w="1616" w:type="dxa"/>
            <w:gridSpan w:val="2"/>
          </w:tcPr>
          <w:p w14:paraId="3AF95BB8">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三等奖25分</w:t>
            </w:r>
          </w:p>
        </w:tc>
        <w:tc>
          <w:tcPr>
            <w:tcW w:w="1497" w:type="dxa"/>
            <w:vMerge w:val="continue"/>
          </w:tcPr>
          <w:p w14:paraId="0B406BA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sz w:val="24"/>
              </w:rPr>
            </w:pPr>
          </w:p>
        </w:tc>
      </w:tr>
      <w:tr w14:paraId="4B0F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3E14A382">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p>
        </w:tc>
        <w:tc>
          <w:tcPr>
            <w:tcW w:w="1742" w:type="dxa"/>
          </w:tcPr>
          <w:p w14:paraId="6B7B9B43">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市级</w:t>
            </w:r>
            <w:r>
              <w:rPr>
                <w:rFonts w:hint="eastAsia" w:ascii="仿宋_GB2312" w:hAnsi="仿宋_GB2312" w:eastAsia="仿宋_GB2312" w:cs="仿宋_GB2312"/>
                <w:sz w:val="24"/>
                <w14:ligatures w14:val="none"/>
              </w:rPr>
              <w:tab/>
            </w:r>
            <w:r>
              <w:rPr>
                <w:rFonts w:hint="eastAsia" w:ascii="仿宋_GB2312" w:hAnsi="仿宋_GB2312" w:eastAsia="仿宋_GB2312" w:cs="仿宋_GB2312"/>
                <w:sz w:val="24"/>
                <w14:ligatures w14:val="none"/>
              </w:rPr>
              <w:tab/>
            </w:r>
          </w:p>
        </w:tc>
        <w:tc>
          <w:tcPr>
            <w:tcW w:w="1595" w:type="dxa"/>
          </w:tcPr>
          <w:p w14:paraId="41C84A7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一等奖22分</w:t>
            </w:r>
          </w:p>
        </w:tc>
        <w:tc>
          <w:tcPr>
            <w:tcW w:w="1560" w:type="dxa"/>
            <w:gridSpan w:val="3"/>
          </w:tcPr>
          <w:p w14:paraId="15955CA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二等奖18分</w:t>
            </w:r>
          </w:p>
        </w:tc>
        <w:tc>
          <w:tcPr>
            <w:tcW w:w="1616" w:type="dxa"/>
            <w:gridSpan w:val="2"/>
          </w:tcPr>
          <w:p w14:paraId="2EEBFC2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三等奖15分</w:t>
            </w:r>
          </w:p>
        </w:tc>
        <w:tc>
          <w:tcPr>
            <w:tcW w:w="1497" w:type="dxa"/>
            <w:vMerge w:val="continue"/>
          </w:tcPr>
          <w:p w14:paraId="3D2EA22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sz w:val="24"/>
              </w:rPr>
            </w:pPr>
          </w:p>
        </w:tc>
      </w:tr>
      <w:tr w14:paraId="5063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394B0943">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p>
        </w:tc>
        <w:tc>
          <w:tcPr>
            <w:tcW w:w="1742" w:type="dxa"/>
          </w:tcPr>
          <w:p w14:paraId="13E975FD">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校级</w:t>
            </w:r>
          </w:p>
        </w:tc>
        <w:tc>
          <w:tcPr>
            <w:tcW w:w="1595" w:type="dxa"/>
          </w:tcPr>
          <w:p w14:paraId="16AC48F5">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一等奖12分</w:t>
            </w:r>
          </w:p>
        </w:tc>
        <w:tc>
          <w:tcPr>
            <w:tcW w:w="1560" w:type="dxa"/>
            <w:gridSpan w:val="3"/>
          </w:tcPr>
          <w:p w14:paraId="15756D42">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二等奖9分</w:t>
            </w:r>
          </w:p>
        </w:tc>
        <w:tc>
          <w:tcPr>
            <w:tcW w:w="1616" w:type="dxa"/>
            <w:gridSpan w:val="2"/>
          </w:tcPr>
          <w:p w14:paraId="04FFC6F5">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三等奖6分</w:t>
            </w:r>
          </w:p>
        </w:tc>
        <w:tc>
          <w:tcPr>
            <w:tcW w:w="1497" w:type="dxa"/>
            <w:vMerge w:val="continue"/>
          </w:tcPr>
          <w:p w14:paraId="1294EA1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sz w:val="24"/>
              </w:rPr>
            </w:pPr>
          </w:p>
        </w:tc>
      </w:tr>
      <w:tr w14:paraId="5AB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vAlign w:val="center"/>
          </w:tcPr>
          <w:p w14:paraId="6690823B">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道德风尚</w:t>
            </w:r>
          </w:p>
        </w:tc>
        <w:tc>
          <w:tcPr>
            <w:tcW w:w="1742" w:type="dxa"/>
          </w:tcPr>
          <w:p w14:paraId="50E10592">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国家级</w:t>
            </w:r>
          </w:p>
        </w:tc>
        <w:tc>
          <w:tcPr>
            <w:tcW w:w="4771" w:type="dxa"/>
            <w:gridSpan w:val="6"/>
          </w:tcPr>
          <w:p w14:paraId="639FA0B5">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20分</w:t>
            </w:r>
          </w:p>
        </w:tc>
        <w:tc>
          <w:tcPr>
            <w:tcW w:w="1497" w:type="dxa"/>
            <w:vMerge w:val="continue"/>
          </w:tcPr>
          <w:p w14:paraId="7DE52474">
            <w:pPr>
              <w:spacing w:after="0" w:line="440" w:lineRule="exact"/>
              <w:jc w:val="center"/>
              <w:rPr>
                <w:rFonts w:hint="eastAsia" w:ascii="宋体" w:hAnsi="宋体"/>
                <w:sz w:val="24"/>
              </w:rPr>
            </w:pPr>
          </w:p>
        </w:tc>
      </w:tr>
      <w:tr w14:paraId="4557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58E4D770">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tcPr>
          <w:p w14:paraId="5E29C8D7">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省级</w:t>
            </w:r>
          </w:p>
        </w:tc>
        <w:tc>
          <w:tcPr>
            <w:tcW w:w="4771" w:type="dxa"/>
            <w:gridSpan w:val="6"/>
          </w:tcPr>
          <w:p w14:paraId="040AC231">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15分</w:t>
            </w:r>
          </w:p>
        </w:tc>
        <w:tc>
          <w:tcPr>
            <w:tcW w:w="1497" w:type="dxa"/>
            <w:vMerge w:val="continue"/>
          </w:tcPr>
          <w:p w14:paraId="2BC87C5D">
            <w:pPr>
              <w:spacing w:after="0" w:line="440" w:lineRule="exact"/>
              <w:jc w:val="center"/>
              <w:rPr>
                <w:rFonts w:hint="eastAsia" w:ascii="宋体" w:hAnsi="宋体"/>
                <w:sz w:val="24"/>
              </w:rPr>
            </w:pPr>
          </w:p>
        </w:tc>
      </w:tr>
      <w:tr w14:paraId="79EF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50E863A1">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tcPr>
          <w:p w14:paraId="7E4305DB">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市级</w:t>
            </w:r>
          </w:p>
        </w:tc>
        <w:tc>
          <w:tcPr>
            <w:tcW w:w="4771" w:type="dxa"/>
            <w:gridSpan w:val="6"/>
          </w:tcPr>
          <w:p w14:paraId="6C4491C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8分</w:t>
            </w:r>
          </w:p>
        </w:tc>
        <w:tc>
          <w:tcPr>
            <w:tcW w:w="1497" w:type="dxa"/>
            <w:vMerge w:val="continue"/>
          </w:tcPr>
          <w:p w14:paraId="1D9861DF">
            <w:pPr>
              <w:spacing w:after="0" w:line="440" w:lineRule="exact"/>
              <w:jc w:val="center"/>
              <w:rPr>
                <w:rFonts w:hint="eastAsia" w:ascii="宋体" w:hAnsi="宋体"/>
                <w:sz w:val="24"/>
              </w:rPr>
            </w:pPr>
          </w:p>
        </w:tc>
      </w:tr>
      <w:tr w14:paraId="34AA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70BD8340">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tcPr>
          <w:p w14:paraId="3161162D">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校级</w:t>
            </w:r>
          </w:p>
        </w:tc>
        <w:tc>
          <w:tcPr>
            <w:tcW w:w="4771" w:type="dxa"/>
            <w:gridSpan w:val="6"/>
          </w:tcPr>
          <w:p w14:paraId="749C93C9">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3分</w:t>
            </w:r>
          </w:p>
        </w:tc>
        <w:tc>
          <w:tcPr>
            <w:tcW w:w="1497" w:type="dxa"/>
            <w:vMerge w:val="continue"/>
          </w:tcPr>
          <w:p w14:paraId="35DE8540">
            <w:pPr>
              <w:spacing w:after="0" w:line="440" w:lineRule="exact"/>
              <w:jc w:val="center"/>
              <w:rPr>
                <w:rFonts w:hint="eastAsia" w:ascii="宋体" w:hAnsi="宋体"/>
                <w:sz w:val="24"/>
              </w:rPr>
            </w:pPr>
          </w:p>
        </w:tc>
      </w:tr>
      <w:tr w14:paraId="33F8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270" w:type="dxa"/>
            <w:vAlign w:val="center"/>
          </w:tcPr>
          <w:p w14:paraId="129D63CB">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社会实践</w:t>
            </w:r>
          </w:p>
        </w:tc>
        <w:tc>
          <w:tcPr>
            <w:tcW w:w="1742" w:type="dxa"/>
            <w:vAlign w:val="center"/>
          </w:tcPr>
          <w:p w14:paraId="3B0A23DC">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参加志愿者、好人好事等</w:t>
            </w:r>
          </w:p>
        </w:tc>
        <w:tc>
          <w:tcPr>
            <w:tcW w:w="4771" w:type="dxa"/>
            <w:gridSpan w:val="6"/>
            <w:vAlign w:val="center"/>
          </w:tcPr>
          <w:p w14:paraId="0F0E82D8">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由学生科等相关科室讨论认定，每次2分</w:t>
            </w:r>
          </w:p>
        </w:tc>
        <w:tc>
          <w:tcPr>
            <w:tcW w:w="1497" w:type="dxa"/>
            <w:vMerge w:val="continue"/>
          </w:tcPr>
          <w:p w14:paraId="3ABE5CBB">
            <w:pPr>
              <w:spacing w:after="0" w:line="440" w:lineRule="exact"/>
              <w:jc w:val="center"/>
              <w:rPr>
                <w:rFonts w:hint="eastAsia" w:ascii="宋体" w:hAnsi="宋体"/>
                <w:sz w:val="24"/>
              </w:rPr>
            </w:pPr>
          </w:p>
        </w:tc>
      </w:tr>
      <w:tr w14:paraId="0502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547A7F64">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创新发明</w:t>
            </w:r>
          </w:p>
        </w:tc>
        <w:tc>
          <w:tcPr>
            <w:tcW w:w="1742" w:type="dxa"/>
            <w:vAlign w:val="center"/>
          </w:tcPr>
          <w:p w14:paraId="7A75F4BE">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作品展演、集体项目主创等</w:t>
            </w:r>
          </w:p>
        </w:tc>
        <w:tc>
          <w:tcPr>
            <w:tcW w:w="4771" w:type="dxa"/>
            <w:gridSpan w:val="6"/>
            <w:vAlign w:val="center"/>
          </w:tcPr>
          <w:p w14:paraId="1A3B1FED">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由团委等相关科室讨论认定，每次2分</w:t>
            </w:r>
          </w:p>
        </w:tc>
        <w:tc>
          <w:tcPr>
            <w:tcW w:w="1497" w:type="dxa"/>
            <w:vMerge w:val="continue"/>
          </w:tcPr>
          <w:p w14:paraId="69448729">
            <w:pPr>
              <w:spacing w:after="0" w:line="440" w:lineRule="exact"/>
              <w:jc w:val="center"/>
              <w:rPr>
                <w:rFonts w:hint="eastAsia" w:ascii="宋体" w:hAnsi="宋体"/>
                <w:sz w:val="24"/>
              </w:rPr>
            </w:pPr>
          </w:p>
        </w:tc>
      </w:tr>
      <w:tr w14:paraId="53E6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vAlign w:val="center"/>
          </w:tcPr>
          <w:p w14:paraId="3BF9CEEC">
            <w:pPr>
              <w:spacing w:after="0" w:line="440" w:lineRule="exact"/>
              <w:jc w:val="both"/>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综合素质</w:t>
            </w:r>
          </w:p>
        </w:tc>
        <w:tc>
          <w:tcPr>
            <w:tcW w:w="1742" w:type="dxa"/>
          </w:tcPr>
          <w:p w14:paraId="79841A88">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国家级</w:t>
            </w:r>
          </w:p>
        </w:tc>
        <w:tc>
          <w:tcPr>
            <w:tcW w:w="1614" w:type="dxa"/>
            <w:gridSpan w:val="2"/>
          </w:tcPr>
          <w:p w14:paraId="5BFADBB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一等奖30分</w:t>
            </w:r>
          </w:p>
        </w:tc>
        <w:tc>
          <w:tcPr>
            <w:tcW w:w="1578" w:type="dxa"/>
            <w:gridSpan w:val="3"/>
          </w:tcPr>
          <w:p w14:paraId="41CB4B74">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二等奖25分</w:t>
            </w:r>
          </w:p>
        </w:tc>
        <w:tc>
          <w:tcPr>
            <w:tcW w:w="1579" w:type="dxa"/>
          </w:tcPr>
          <w:p w14:paraId="2F1A6A6C">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三等奖20分</w:t>
            </w:r>
          </w:p>
        </w:tc>
        <w:tc>
          <w:tcPr>
            <w:tcW w:w="1497" w:type="dxa"/>
            <w:vMerge w:val="continue"/>
          </w:tcPr>
          <w:p w14:paraId="23717D70">
            <w:pPr>
              <w:spacing w:after="0" w:line="440" w:lineRule="exact"/>
              <w:jc w:val="center"/>
              <w:rPr>
                <w:rFonts w:hint="eastAsia" w:ascii="宋体" w:hAnsi="宋体"/>
                <w:sz w:val="24"/>
              </w:rPr>
            </w:pPr>
          </w:p>
        </w:tc>
      </w:tr>
      <w:tr w14:paraId="5A5D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39C57DB1">
            <w:pPr>
              <w:spacing w:after="0" w:line="440" w:lineRule="exact"/>
              <w:jc w:val="both"/>
              <w:rPr>
                <w:rFonts w:hint="eastAsia" w:ascii="仿宋_GB2312" w:hAnsi="仿宋_GB2312" w:eastAsia="仿宋_GB2312" w:cs="仿宋_GB2312"/>
                <w:sz w:val="24"/>
                <w14:ligatures w14:val="none"/>
              </w:rPr>
            </w:pPr>
          </w:p>
        </w:tc>
        <w:tc>
          <w:tcPr>
            <w:tcW w:w="1742" w:type="dxa"/>
          </w:tcPr>
          <w:p w14:paraId="6873C611">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省级</w:t>
            </w:r>
          </w:p>
        </w:tc>
        <w:tc>
          <w:tcPr>
            <w:tcW w:w="1614" w:type="dxa"/>
            <w:gridSpan w:val="2"/>
          </w:tcPr>
          <w:p w14:paraId="3C82610E">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一等奖18分</w:t>
            </w:r>
          </w:p>
        </w:tc>
        <w:tc>
          <w:tcPr>
            <w:tcW w:w="1578" w:type="dxa"/>
            <w:gridSpan w:val="3"/>
          </w:tcPr>
          <w:p w14:paraId="70D2189F">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二等奖15分</w:t>
            </w:r>
          </w:p>
        </w:tc>
        <w:tc>
          <w:tcPr>
            <w:tcW w:w="1579" w:type="dxa"/>
          </w:tcPr>
          <w:p w14:paraId="470770FD">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三等奖12分</w:t>
            </w:r>
          </w:p>
        </w:tc>
        <w:tc>
          <w:tcPr>
            <w:tcW w:w="1497" w:type="dxa"/>
            <w:vMerge w:val="continue"/>
          </w:tcPr>
          <w:p w14:paraId="0386830A">
            <w:pPr>
              <w:spacing w:after="0" w:line="440" w:lineRule="exact"/>
              <w:jc w:val="center"/>
              <w:rPr>
                <w:rFonts w:hint="eastAsia" w:ascii="宋体" w:hAnsi="宋体"/>
                <w:sz w:val="24"/>
              </w:rPr>
            </w:pPr>
          </w:p>
        </w:tc>
      </w:tr>
      <w:tr w14:paraId="025C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5A369051">
            <w:pPr>
              <w:spacing w:after="0" w:line="440" w:lineRule="exact"/>
              <w:jc w:val="both"/>
              <w:rPr>
                <w:rFonts w:hint="eastAsia" w:ascii="仿宋_GB2312" w:hAnsi="仿宋_GB2312" w:eastAsia="仿宋_GB2312" w:cs="仿宋_GB2312"/>
                <w:sz w:val="24"/>
                <w14:ligatures w14:val="none"/>
              </w:rPr>
            </w:pPr>
          </w:p>
        </w:tc>
        <w:tc>
          <w:tcPr>
            <w:tcW w:w="1742" w:type="dxa"/>
          </w:tcPr>
          <w:p w14:paraId="7A4B67B6">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市级</w:t>
            </w:r>
          </w:p>
        </w:tc>
        <w:tc>
          <w:tcPr>
            <w:tcW w:w="1614" w:type="dxa"/>
            <w:gridSpan w:val="2"/>
          </w:tcPr>
          <w:p w14:paraId="39D6ADB9">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一等奖10分</w:t>
            </w:r>
          </w:p>
        </w:tc>
        <w:tc>
          <w:tcPr>
            <w:tcW w:w="1578" w:type="dxa"/>
            <w:gridSpan w:val="3"/>
          </w:tcPr>
          <w:p w14:paraId="7BD36EBD">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二等奖8分</w:t>
            </w:r>
          </w:p>
        </w:tc>
        <w:tc>
          <w:tcPr>
            <w:tcW w:w="1579" w:type="dxa"/>
          </w:tcPr>
          <w:p w14:paraId="794C555F">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三等奖5分</w:t>
            </w:r>
          </w:p>
        </w:tc>
        <w:tc>
          <w:tcPr>
            <w:tcW w:w="1497" w:type="dxa"/>
            <w:vMerge w:val="continue"/>
          </w:tcPr>
          <w:p w14:paraId="00742283">
            <w:pPr>
              <w:spacing w:after="0" w:line="440" w:lineRule="exact"/>
              <w:jc w:val="center"/>
              <w:rPr>
                <w:rFonts w:hint="eastAsia" w:ascii="宋体" w:hAnsi="宋体"/>
                <w:sz w:val="24"/>
              </w:rPr>
            </w:pPr>
          </w:p>
        </w:tc>
      </w:tr>
      <w:tr w14:paraId="09CE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3B16556F">
            <w:pPr>
              <w:spacing w:after="0" w:line="440" w:lineRule="exact"/>
              <w:jc w:val="both"/>
              <w:rPr>
                <w:rFonts w:hint="eastAsia" w:ascii="仿宋_GB2312" w:hAnsi="仿宋_GB2312" w:eastAsia="仿宋_GB2312" w:cs="仿宋_GB2312"/>
                <w:sz w:val="24"/>
                <w14:ligatures w14:val="none"/>
              </w:rPr>
            </w:pPr>
          </w:p>
        </w:tc>
        <w:tc>
          <w:tcPr>
            <w:tcW w:w="1742" w:type="dxa"/>
            <w:vAlign w:val="center"/>
          </w:tcPr>
          <w:p w14:paraId="62D84A8A">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校级</w:t>
            </w:r>
          </w:p>
        </w:tc>
        <w:tc>
          <w:tcPr>
            <w:tcW w:w="1614" w:type="dxa"/>
            <w:gridSpan w:val="2"/>
          </w:tcPr>
          <w:p w14:paraId="1EB07F1B">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一等奖3分</w:t>
            </w:r>
          </w:p>
        </w:tc>
        <w:tc>
          <w:tcPr>
            <w:tcW w:w="1578" w:type="dxa"/>
            <w:gridSpan w:val="3"/>
          </w:tcPr>
          <w:p w14:paraId="7408E2A8">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二等奖2分</w:t>
            </w:r>
          </w:p>
        </w:tc>
        <w:tc>
          <w:tcPr>
            <w:tcW w:w="1579" w:type="dxa"/>
          </w:tcPr>
          <w:p w14:paraId="13EC3B8C">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三等奖1分</w:t>
            </w:r>
          </w:p>
        </w:tc>
        <w:tc>
          <w:tcPr>
            <w:tcW w:w="1497" w:type="dxa"/>
            <w:vMerge w:val="continue"/>
          </w:tcPr>
          <w:p w14:paraId="68B52EB7">
            <w:pPr>
              <w:spacing w:after="0" w:line="440" w:lineRule="exact"/>
              <w:jc w:val="center"/>
              <w:rPr>
                <w:rFonts w:hint="eastAsia" w:ascii="宋体" w:hAnsi="宋体"/>
                <w:sz w:val="24"/>
              </w:rPr>
            </w:pPr>
          </w:p>
        </w:tc>
      </w:tr>
      <w:tr w14:paraId="4C0D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vAlign w:val="center"/>
          </w:tcPr>
          <w:p w14:paraId="43AB0A08">
            <w:pPr>
              <w:spacing w:after="0" w:line="440" w:lineRule="exact"/>
              <w:jc w:val="both"/>
              <w:rPr>
                <w:rFonts w:hint="eastAsia" w:ascii="仿宋_GB2312" w:hAnsi="仿宋_GB2312" w:eastAsia="仿宋_GB2312" w:cs="仿宋_GB2312"/>
                <w:sz w:val="24"/>
                <w14:ligatures w14:val="none"/>
              </w:rPr>
            </w:pPr>
          </w:p>
        </w:tc>
        <w:tc>
          <w:tcPr>
            <w:tcW w:w="1742" w:type="dxa"/>
            <w:vAlign w:val="center"/>
          </w:tcPr>
          <w:p w14:paraId="13ACAD5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学生会主席、副主席</w:t>
            </w:r>
          </w:p>
        </w:tc>
        <w:tc>
          <w:tcPr>
            <w:tcW w:w="2574" w:type="dxa"/>
            <w:gridSpan w:val="3"/>
            <w:vAlign w:val="center"/>
          </w:tcPr>
          <w:p w14:paraId="6282098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主席5分</w:t>
            </w:r>
          </w:p>
        </w:tc>
        <w:tc>
          <w:tcPr>
            <w:tcW w:w="2197" w:type="dxa"/>
            <w:gridSpan w:val="3"/>
            <w:vAlign w:val="center"/>
          </w:tcPr>
          <w:p w14:paraId="31B3E7EB">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副主席4分</w:t>
            </w:r>
          </w:p>
        </w:tc>
        <w:tc>
          <w:tcPr>
            <w:tcW w:w="1497" w:type="dxa"/>
            <w:vMerge w:val="continue"/>
          </w:tcPr>
          <w:p w14:paraId="5DD4E97A">
            <w:pPr>
              <w:spacing w:after="0" w:line="440" w:lineRule="exact"/>
              <w:jc w:val="center"/>
              <w:rPr>
                <w:rFonts w:hint="eastAsia" w:ascii="宋体" w:hAnsi="宋体"/>
                <w:sz w:val="24"/>
              </w:rPr>
            </w:pPr>
          </w:p>
        </w:tc>
      </w:tr>
      <w:tr w14:paraId="39EE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14:paraId="49C9089B">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vAlign w:val="center"/>
          </w:tcPr>
          <w:p w14:paraId="405C05F7">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自律会会长、副会长</w:t>
            </w:r>
          </w:p>
        </w:tc>
        <w:tc>
          <w:tcPr>
            <w:tcW w:w="2574" w:type="dxa"/>
            <w:gridSpan w:val="3"/>
            <w:vAlign w:val="center"/>
          </w:tcPr>
          <w:p w14:paraId="255D9E89">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会长5分</w:t>
            </w:r>
          </w:p>
        </w:tc>
        <w:tc>
          <w:tcPr>
            <w:tcW w:w="2197" w:type="dxa"/>
            <w:gridSpan w:val="3"/>
            <w:vAlign w:val="center"/>
          </w:tcPr>
          <w:p w14:paraId="1397C46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副会长4分</w:t>
            </w:r>
          </w:p>
        </w:tc>
        <w:tc>
          <w:tcPr>
            <w:tcW w:w="1497" w:type="dxa"/>
            <w:vMerge w:val="continue"/>
          </w:tcPr>
          <w:p w14:paraId="4055E2E8">
            <w:pPr>
              <w:spacing w:after="0" w:line="440" w:lineRule="exact"/>
              <w:jc w:val="center"/>
              <w:rPr>
                <w:rFonts w:hint="eastAsia" w:ascii="宋体" w:hAnsi="宋体"/>
                <w:sz w:val="24"/>
              </w:rPr>
            </w:pPr>
          </w:p>
        </w:tc>
      </w:tr>
      <w:tr w14:paraId="7A5D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14:paraId="13D888EE">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vAlign w:val="center"/>
          </w:tcPr>
          <w:p w14:paraId="7509DC30">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学生会社团负责人</w:t>
            </w:r>
          </w:p>
        </w:tc>
        <w:tc>
          <w:tcPr>
            <w:tcW w:w="4771" w:type="dxa"/>
            <w:gridSpan w:val="6"/>
            <w:vAlign w:val="center"/>
          </w:tcPr>
          <w:p w14:paraId="1651137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3分</w:t>
            </w:r>
          </w:p>
        </w:tc>
        <w:tc>
          <w:tcPr>
            <w:tcW w:w="1497" w:type="dxa"/>
            <w:vMerge w:val="continue"/>
          </w:tcPr>
          <w:p w14:paraId="3F63FFEA">
            <w:pPr>
              <w:spacing w:after="0" w:line="440" w:lineRule="exact"/>
              <w:jc w:val="center"/>
              <w:rPr>
                <w:rFonts w:hint="eastAsia" w:ascii="宋体" w:hAnsi="宋体"/>
                <w:sz w:val="24"/>
              </w:rPr>
            </w:pPr>
          </w:p>
        </w:tc>
      </w:tr>
      <w:tr w14:paraId="5910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14:paraId="70D2BE1D">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vAlign w:val="center"/>
          </w:tcPr>
          <w:p w14:paraId="5FD463AE">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学生会自律会干事</w:t>
            </w:r>
          </w:p>
        </w:tc>
        <w:tc>
          <w:tcPr>
            <w:tcW w:w="4771" w:type="dxa"/>
            <w:gridSpan w:val="6"/>
            <w:vAlign w:val="center"/>
          </w:tcPr>
          <w:p w14:paraId="720101DE">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2分</w:t>
            </w:r>
          </w:p>
        </w:tc>
        <w:tc>
          <w:tcPr>
            <w:tcW w:w="1497" w:type="dxa"/>
            <w:vMerge w:val="continue"/>
          </w:tcPr>
          <w:p w14:paraId="2BB1A4ED">
            <w:pPr>
              <w:spacing w:after="0" w:line="440" w:lineRule="exact"/>
              <w:jc w:val="center"/>
              <w:rPr>
                <w:rFonts w:hint="eastAsia" w:ascii="宋体" w:hAnsi="宋体"/>
                <w:sz w:val="24"/>
              </w:rPr>
            </w:pPr>
          </w:p>
        </w:tc>
      </w:tr>
      <w:tr w14:paraId="3688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0" w:type="dxa"/>
            <w:vMerge w:val="continue"/>
          </w:tcPr>
          <w:p w14:paraId="75B7888D">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vAlign w:val="center"/>
          </w:tcPr>
          <w:p w14:paraId="1CFE8D2D">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三好学生</w:t>
            </w:r>
          </w:p>
        </w:tc>
        <w:tc>
          <w:tcPr>
            <w:tcW w:w="4771" w:type="dxa"/>
            <w:gridSpan w:val="6"/>
            <w:vAlign w:val="center"/>
          </w:tcPr>
          <w:p w14:paraId="6C7AA5E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3分</w:t>
            </w:r>
          </w:p>
        </w:tc>
        <w:tc>
          <w:tcPr>
            <w:tcW w:w="1497" w:type="dxa"/>
            <w:vMerge w:val="continue"/>
          </w:tcPr>
          <w:p w14:paraId="383A7ADC">
            <w:pPr>
              <w:spacing w:after="0" w:line="440" w:lineRule="exact"/>
              <w:jc w:val="center"/>
              <w:rPr>
                <w:rFonts w:hint="eastAsia" w:ascii="宋体" w:hAnsi="宋体"/>
                <w:sz w:val="24"/>
              </w:rPr>
            </w:pPr>
          </w:p>
        </w:tc>
      </w:tr>
      <w:tr w14:paraId="752C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14:paraId="2043BC57">
            <w:pPr>
              <w:spacing w:after="0" w:line="440" w:lineRule="exact"/>
              <w:ind w:firstLine="480" w:firstLineChars="200"/>
              <w:jc w:val="center"/>
              <w:rPr>
                <w:rFonts w:hint="eastAsia" w:ascii="仿宋_GB2312" w:hAnsi="仿宋_GB2312" w:eastAsia="仿宋_GB2312" w:cs="仿宋_GB2312"/>
                <w:sz w:val="24"/>
                <w14:ligatures w14:val="none"/>
              </w:rPr>
            </w:pPr>
          </w:p>
        </w:tc>
        <w:tc>
          <w:tcPr>
            <w:tcW w:w="1742" w:type="dxa"/>
            <w:vAlign w:val="center"/>
          </w:tcPr>
          <w:p w14:paraId="619D239B">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优秀班干部、团干部</w:t>
            </w:r>
          </w:p>
        </w:tc>
        <w:tc>
          <w:tcPr>
            <w:tcW w:w="4771" w:type="dxa"/>
            <w:gridSpan w:val="6"/>
            <w:vAlign w:val="center"/>
          </w:tcPr>
          <w:p w14:paraId="646BCE8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3分</w:t>
            </w:r>
          </w:p>
        </w:tc>
        <w:tc>
          <w:tcPr>
            <w:tcW w:w="1497" w:type="dxa"/>
            <w:vMerge w:val="continue"/>
          </w:tcPr>
          <w:p w14:paraId="16DE9CA9">
            <w:pPr>
              <w:spacing w:after="0" w:line="440" w:lineRule="exact"/>
              <w:jc w:val="center"/>
              <w:rPr>
                <w:rFonts w:hint="eastAsia" w:ascii="宋体" w:hAnsi="宋体"/>
                <w:sz w:val="24"/>
              </w:rPr>
            </w:pPr>
          </w:p>
        </w:tc>
      </w:tr>
      <w:tr w14:paraId="3886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0" w:type="dxa"/>
            <w:vMerge w:val="continue"/>
          </w:tcPr>
          <w:p w14:paraId="4FB9FC77">
            <w:pPr>
              <w:spacing w:after="0" w:line="600" w:lineRule="exact"/>
              <w:ind w:firstLine="480" w:firstLineChars="200"/>
              <w:jc w:val="center"/>
              <w:rPr>
                <w:rFonts w:hint="eastAsia" w:ascii="仿宋_GB2312" w:hAnsi="仿宋_GB2312" w:eastAsia="仿宋_GB2312" w:cs="仿宋_GB2312"/>
                <w:sz w:val="24"/>
                <w14:ligatures w14:val="none"/>
              </w:rPr>
            </w:pPr>
          </w:p>
        </w:tc>
        <w:tc>
          <w:tcPr>
            <w:tcW w:w="1742" w:type="dxa"/>
            <w:vAlign w:val="center"/>
          </w:tcPr>
          <w:p w14:paraId="2D174E67">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班干部</w:t>
            </w:r>
          </w:p>
        </w:tc>
        <w:tc>
          <w:tcPr>
            <w:tcW w:w="4771" w:type="dxa"/>
            <w:gridSpan w:val="6"/>
            <w:vAlign w:val="center"/>
          </w:tcPr>
          <w:p w14:paraId="722791D8">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1分</w:t>
            </w:r>
          </w:p>
        </w:tc>
        <w:tc>
          <w:tcPr>
            <w:tcW w:w="1497" w:type="dxa"/>
            <w:vMerge w:val="continue"/>
          </w:tcPr>
          <w:p w14:paraId="7312EFCC">
            <w:pPr>
              <w:spacing w:after="0" w:line="440" w:lineRule="exact"/>
              <w:jc w:val="center"/>
              <w:rPr>
                <w:rFonts w:hint="eastAsia" w:ascii="宋体" w:hAnsi="宋体"/>
                <w:sz w:val="24"/>
              </w:rPr>
            </w:pPr>
          </w:p>
        </w:tc>
      </w:tr>
      <w:tr w14:paraId="7766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14:paraId="126BB38B">
            <w:pPr>
              <w:spacing w:after="0" w:line="440" w:lineRule="exact"/>
              <w:jc w:val="center"/>
              <w:rPr>
                <w:rFonts w:hint="eastAsia" w:ascii="宋体" w:hAnsi="宋体"/>
                <w:sz w:val="24"/>
              </w:rPr>
            </w:pPr>
          </w:p>
        </w:tc>
        <w:tc>
          <w:tcPr>
            <w:tcW w:w="1742" w:type="dxa"/>
            <w:vAlign w:val="center"/>
          </w:tcPr>
          <w:p w14:paraId="48D3944B">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军训标兵、学校其他获奖、表彰</w:t>
            </w:r>
          </w:p>
        </w:tc>
        <w:tc>
          <w:tcPr>
            <w:tcW w:w="4771" w:type="dxa"/>
            <w:gridSpan w:val="6"/>
            <w:vAlign w:val="center"/>
          </w:tcPr>
          <w:p w14:paraId="77ECCEF2">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1分</w:t>
            </w:r>
          </w:p>
        </w:tc>
        <w:tc>
          <w:tcPr>
            <w:tcW w:w="1497" w:type="dxa"/>
            <w:vMerge w:val="continue"/>
          </w:tcPr>
          <w:p w14:paraId="52CC019D">
            <w:pPr>
              <w:spacing w:after="0" w:line="440" w:lineRule="exact"/>
              <w:jc w:val="center"/>
              <w:rPr>
                <w:rFonts w:hint="eastAsia" w:ascii="宋体" w:hAnsi="宋体"/>
                <w:sz w:val="24"/>
              </w:rPr>
            </w:pPr>
          </w:p>
        </w:tc>
      </w:tr>
      <w:tr w14:paraId="5FA7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14:paraId="3DCDF22F">
            <w:pPr>
              <w:spacing w:after="0" w:line="440" w:lineRule="exact"/>
              <w:jc w:val="center"/>
              <w:rPr>
                <w:rFonts w:hint="eastAsia" w:ascii="宋体" w:hAnsi="宋体"/>
                <w:sz w:val="24"/>
              </w:rPr>
            </w:pPr>
          </w:p>
        </w:tc>
        <w:tc>
          <w:tcPr>
            <w:tcW w:w="1742" w:type="dxa"/>
            <w:vAlign w:val="center"/>
          </w:tcPr>
          <w:p w14:paraId="20D0BC09">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表现特别突出的其他项</w:t>
            </w:r>
          </w:p>
        </w:tc>
        <w:tc>
          <w:tcPr>
            <w:tcW w:w="4771" w:type="dxa"/>
            <w:gridSpan w:val="6"/>
            <w:vAlign w:val="center"/>
          </w:tcPr>
          <w:p w14:paraId="02CA5946">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center"/>
              <w:textAlignment w:val="auto"/>
              <w:rPr>
                <w:rFonts w:hint="eastAsia" w:ascii="仿宋_GB2312" w:hAnsi="仿宋_GB2312" w:eastAsia="仿宋_GB2312" w:cs="仿宋_GB2312"/>
                <w:sz w:val="24"/>
                <w14:ligatures w14:val="none"/>
              </w:rPr>
            </w:pPr>
            <w:r>
              <w:rPr>
                <w:rFonts w:hint="eastAsia" w:ascii="仿宋_GB2312" w:hAnsi="仿宋_GB2312" w:eastAsia="仿宋_GB2312" w:cs="仿宋_GB2312"/>
                <w:sz w:val="24"/>
                <w14:ligatures w14:val="none"/>
              </w:rPr>
              <w:t>由评审委员会认定分值</w:t>
            </w:r>
          </w:p>
        </w:tc>
        <w:tc>
          <w:tcPr>
            <w:tcW w:w="1497" w:type="dxa"/>
            <w:vMerge w:val="continue"/>
          </w:tcPr>
          <w:p w14:paraId="27CF8828">
            <w:pPr>
              <w:spacing w:after="0" w:line="440" w:lineRule="exact"/>
              <w:jc w:val="center"/>
              <w:rPr>
                <w:rFonts w:hint="eastAsia" w:ascii="宋体" w:hAnsi="宋体"/>
                <w:sz w:val="24"/>
              </w:rPr>
            </w:pPr>
          </w:p>
        </w:tc>
      </w:tr>
    </w:tbl>
    <w:p w14:paraId="4B24A5A3">
      <w:pPr>
        <w:spacing w:after="0" w:line="570" w:lineRule="exact"/>
        <w:ind w:firstLine="1928" w:firstLineChars="600"/>
        <w:jc w:val="center"/>
        <w:rPr>
          <w:rFonts w:hint="eastAsia" w:ascii="仿宋_GB2312" w:hAnsi="仿宋_GB2312" w:eastAsia="仿宋_GB2312" w:cs="仿宋_GB2312"/>
          <w:b/>
          <w:bCs/>
          <w:sz w:val="32"/>
          <w:szCs w:val="32"/>
        </w:rPr>
      </w:pPr>
    </w:p>
    <w:p w14:paraId="356E5F08">
      <w:pPr>
        <w:spacing w:after="0" w:line="570" w:lineRule="exact"/>
        <w:ind w:firstLine="1928" w:firstLineChars="600"/>
        <w:jc w:val="center"/>
        <w:rPr>
          <w:rFonts w:hint="eastAsia" w:ascii="仿宋_GB2312" w:hAnsi="仿宋_GB2312" w:eastAsia="仿宋_GB2312" w:cs="仿宋_GB2312"/>
          <w:b/>
          <w:bCs/>
          <w:sz w:val="32"/>
          <w:szCs w:val="32"/>
        </w:rPr>
      </w:pPr>
    </w:p>
    <w:p w14:paraId="2916ABC2">
      <w:pPr>
        <w:spacing w:after="0" w:line="570" w:lineRule="exact"/>
        <w:ind w:firstLine="1928" w:firstLineChars="600"/>
        <w:jc w:val="center"/>
        <w:rPr>
          <w:rFonts w:hint="eastAsia" w:ascii="仿宋_GB2312" w:hAnsi="仿宋_GB2312" w:eastAsia="仿宋_GB2312" w:cs="仿宋_GB2312"/>
          <w:b/>
          <w:bCs/>
          <w:sz w:val="32"/>
          <w:szCs w:val="32"/>
        </w:rPr>
      </w:pPr>
    </w:p>
    <w:p w14:paraId="29F977C1">
      <w:pPr>
        <w:spacing w:after="0" w:line="570" w:lineRule="exact"/>
        <w:ind w:firstLine="1928" w:firstLineChars="6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评审程序、管理与监督</w:t>
      </w:r>
    </w:p>
    <w:p w14:paraId="6273F782">
      <w:pPr>
        <w:spacing w:after="0" w:line="57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学校下发通知后，学生本人向学校评审委员会提出纸质申请，须如实填写《中等职业国家奖学金申请审批表》，并提交学生学习成绩单、获奖证书等材料的原件及复印件，原件由评审委员会负责核实。</w:t>
      </w:r>
      <w:bookmarkStart w:id="3" w:name="OLE_LINK1"/>
      <w:r>
        <w:rPr>
          <w:rFonts w:hint="eastAsia" w:ascii="仿宋_GB2312" w:hAnsi="仿宋_GB2312" w:eastAsia="仿宋_GB2312" w:cs="仿宋_GB2312"/>
          <w:sz w:val="32"/>
          <w:szCs w:val="32"/>
        </w:rPr>
        <w:t>《中等职业国家奖学金申请审批表》</w:t>
      </w:r>
      <w:bookmarkEnd w:id="3"/>
      <w:r>
        <w:rPr>
          <w:rFonts w:hint="eastAsia" w:ascii="仿宋_GB2312" w:hAnsi="仿宋_GB2312" w:eastAsia="仿宋_GB2312" w:cs="仿宋_GB2312"/>
          <w:sz w:val="32"/>
          <w:szCs w:val="32"/>
        </w:rPr>
        <w:t>中各栏目按要求填写，其中申请理由由学生本人填写，推荐意见由班主任负责填写。</w:t>
      </w:r>
    </w:p>
    <w:p w14:paraId="15EB329C">
      <w:pPr>
        <w:spacing w:after="0" w:line="57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评审委员会接到申请后，将根据申请人所提交材料进行初审，确定国家奖学金候选学生名单及次序。随后，将候选名单及排序提交至学校会议进行研究审定。审定后的名单将在学校范围内进行不少于五个工作日的公示。</w:t>
      </w:r>
    </w:p>
    <w:p w14:paraId="7B01523A">
      <w:pPr>
        <w:spacing w:after="0" w:line="57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对于评审结果提出异议的学生，学校评审委员会将进行研究，并给予相应的答复。</w:t>
      </w:r>
    </w:p>
    <w:p w14:paraId="7CBC66D0">
      <w:pPr>
        <w:spacing w:after="0" w:line="57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公示无异议后，学校将评审工作情况、评审结果和相应材料报送省人社厅。</w:t>
      </w:r>
    </w:p>
    <w:p w14:paraId="62C1418E">
      <w:pPr>
        <w:spacing w:after="0" w:line="57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学校在收到省人社厅文件后将当年中职国家奖学金一次性发放给获奖学生，同时将获得国家奖学金情况记入学生学籍档案，并颁发荣誉证书。</w:t>
      </w:r>
    </w:p>
    <w:bookmarkEnd w:id="2"/>
    <w:p w14:paraId="2AFCD880">
      <w:pPr>
        <w:spacing w:after="0" w:line="57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 附则</w:t>
      </w:r>
    </w:p>
    <w:p w14:paraId="410A8044">
      <w:pPr>
        <w:spacing w:after="0" w:line="57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本细则由学校国家奖学金评审委员会负责解释。</w:t>
      </w:r>
    </w:p>
    <w:p w14:paraId="4AE77B68">
      <w:pPr>
        <w:spacing w:after="0" w:line="570" w:lineRule="exact"/>
        <w:ind w:firstLine="643" w:firstLineChars="200"/>
        <w:jc w:val="both"/>
        <w:rPr>
          <w:rFonts w:hint="eastAsia"/>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本细则是学校有关文件的补充，本细则自发布之日起实施，原细则同时作废。</w:t>
      </w:r>
    </w:p>
    <w:sectPr>
      <w:footerReference r:id="rId5" w:type="default"/>
      <w:pgSz w:w="11906" w:h="16838"/>
      <w:pgMar w:top="2098" w:right="1474" w:bottom="1984" w:left="1587"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387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D054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0D054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2FA55">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D2FA55">
                    <w:pPr>
                      <w:rPr>
                        <w:rFonts w:hint="eastAsia"/>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5B55F">
                          <w:pPr>
                            <w:pStyle w:val="2"/>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65B55F">
                    <w:pPr>
                      <w:pStyle w:val="2"/>
                      <w:rPr>
                        <w:rFonts w:hint="eastAsia" w:ascii="宋体" w:hAnsi="宋体" w:eastAsia="宋体" w:cs="宋体"/>
                        <w:sz w:val="28"/>
                        <w:szCs w:val="28"/>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4405B"/>
    <w:multiLevelType w:val="singleLevel"/>
    <w:tmpl w:val="5F6440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25"/>
    <w:rsid w:val="0007299C"/>
    <w:rsid w:val="000F33A5"/>
    <w:rsid w:val="00101849"/>
    <w:rsid w:val="001E1767"/>
    <w:rsid w:val="0025086E"/>
    <w:rsid w:val="002C444A"/>
    <w:rsid w:val="00472F92"/>
    <w:rsid w:val="00477312"/>
    <w:rsid w:val="004C7425"/>
    <w:rsid w:val="005C1618"/>
    <w:rsid w:val="005C3467"/>
    <w:rsid w:val="005D5529"/>
    <w:rsid w:val="006627A5"/>
    <w:rsid w:val="00752172"/>
    <w:rsid w:val="007A27A8"/>
    <w:rsid w:val="007C2E32"/>
    <w:rsid w:val="00804C90"/>
    <w:rsid w:val="00810B32"/>
    <w:rsid w:val="00845277"/>
    <w:rsid w:val="00945118"/>
    <w:rsid w:val="00A10C88"/>
    <w:rsid w:val="00AA2C3F"/>
    <w:rsid w:val="00C02AE2"/>
    <w:rsid w:val="00C818C0"/>
    <w:rsid w:val="00D10FF7"/>
    <w:rsid w:val="00D272D7"/>
    <w:rsid w:val="00DE67B9"/>
    <w:rsid w:val="00DF30D5"/>
    <w:rsid w:val="00E40339"/>
    <w:rsid w:val="00E65B39"/>
    <w:rsid w:val="00ED07BD"/>
    <w:rsid w:val="00EF2387"/>
    <w:rsid w:val="02725307"/>
    <w:rsid w:val="03EA3155"/>
    <w:rsid w:val="06CB49BC"/>
    <w:rsid w:val="08EE4992"/>
    <w:rsid w:val="0A006795"/>
    <w:rsid w:val="138A2399"/>
    <w:rsid w:val="163A2FC4"/>
    <w:rsid w:val="163F05DA"/>
    <w:rsid w:val="1A143B2C"/>
    <w:rsid w:val="1DBE6A4A"/>
    <w:rsid w:val="1DEB181E"/>
    <w:rsid w:val="209C31D0"/>
    <w:rsid w:val="2490351A"/>
    <w:rsid w:val="28AA7EBB"/>
    <w:rsid w:val="29010A72"/>
    <w:rsid w:val="30A6485D"/>
    <w:rsid w:val="31652E37"/>
    <w:rsid w:val="3166515D"/>
    <w:rsid w:val="31E864C9"/>
    <w:rsid w:val="33FC14AE"/>
    <w:rsid w:val="34572B3B"/>
    <w:rsid w:val="3591126E"/>
    <w:rsid w:val="3A774DEA"/>
    <w:rsid w:val="3A7A45F6"/>
    <w:rsid w:val="3CD138C0"/>
    <w:rsid w:val="3CF96E86"/>
    <w:rsid w:val="3DFB04FF"/>
    <w:rsid w:val="403F72A5"/>
    <w:rsid w:val="42530BC6"/>
    <w:rsid w:val="438D589E"/>
    <w:rsid w:val="44116C8D"/>
    <w:rsid w:val="45F66658"/>
    <w:rsid w:val="463A3B7A"/>
    <w:rsid w:val="4C4F7D13"/>
    <w:rsid w:val="4E8642F1"/>
    <w:rsid w:val="50F85BE5"/>
    <w:rsid w:val="51A37ED8"/>
    <w:rsid w:val="530654ED"/>
    <w:rsid w:val="533C3F89"/>
    <w:rsid w:val="54213644"/>
    <w:rsid w:val="546D5D37"/>
    <w:rsid w:val="547A4676"/>
    <w:rsid w:val="58BD0FD9"/>
    <w:rsid w:val="5A106A1F"/>
    <w:rsid w:val="5A533C21"/>
    <w:rsid w:val="5AA66316"/>
    <w:rsid w:val="5C6F122F"/>
    <w:rsid w:val="5D7E4406"/>
    <w:rsid w:val="5EB34C8F"/>
    <w:rsid w:val="5F3D63B3"/>
    <w:rsid w:val="5FD41360"/>
    <w:rsid w:val="62C423F5"/>
    <w:rsid w:val="63FE4BFE"/>
    <w:rsid w:val="64D20FFC"/>
    <w:rsid w:val="67F72090"/>
    <w:rsid w:val="6C6E5F29"/>
    <w:rsid w:val="70014CC8"/>
    <w:rsid w:val="71CA6713"/>
    <w:rsid w:val="74044C3D"/>
    <w:rsid w:val="7638054D"/>
    <w:rsid w:val="76FA1255"/>
    <w:rsid w:val="7B666C56"/>
    <w:rsid w:val="7FD22AB0"/>
    <w:rsid w:val="7FFA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_Style 3"/>
    <w:basedOn w:val="1"/>
    <w:qFormat/>
    <w:uiPriority w:val="0"/>
    <w:pPr>
      <w:widowControl/>
      <w:spacing w:line="240" w:lineRule="exact"/>
    </w:pPr>
    <w:rPr>
      <w:rFonts w:ascii="Times New Roman" w:hAnsi="Times New Roman" w:eastAsia="宋体" w:cs="Times New Roman"/>
      <w:sz w:val="21"/>
      <w14:ligatures w14:val="none"/>
    </w:rPr>
  </w:style>
  <w:style w:type="paragraph" w:customStyle="1" w:styleId="10">
    <w:name w:val="PlainText"/>
    <w:autoRedefine/>
    <w:unhideWhenUsed/>
    <w:qFormat/>
    <w:uiPriority w:val="0"/>
    <w:pPr>
      <w:spacing w:line="360" w:lineRule="atLeast"/>
      <w:jc w:val="both"/>
      <w:textAlignment w:val="baseline"/>
    </w:pPr>
    <w:rPr>
      <w:rFonts w:ascii="宋体" w:hAnsi="Courier New"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2893</Words>
  <Characters>2957</Characters>
  <Lines>43</Lines>
  <Paragraphs>156</Paragraphs>
  <TotalTime>9</TotalTime>
  <ScaleCrop>false</ScaleCrop>
  <LinksUpToDate>false</LinksUpToDate>
  <CharactersWithSpaces>3060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2024-12-07T09:58:00Z</dcterms:created>
  <dc:creator>Chunju Pan</dc:creator>
  <cp:lastModifiedBy>Neal W.Chen</cp:lastModifiedBy>
  <cp:lastPrinted>2025-10-21T02:57:00Z</cp:lastPrinted>
  <dcterms:modified xsi:type="dcterms:W3CDTF">2025-10-31T08:33:24Z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60E15DF1F3E5470683AB0DFBD88325D7_13</vt:lpwstr>
  </property>
  <property fmtid="{D5CDD505-2E9C-101B-9397-08002B2CF9AE}" pid="4" name="KSOTemplateDocerSaveRecord">
    <vt:lpwstr>eyJoZGlkIjoiMDhkNjk1M2RhOTQxZDI4MGM4MWFhZGRiYTcxMTZmN2EiLCJ1c2VySWQiOiI2MDU1NTk4MTIifQ==</vt:lpwstr>
  </property>
</Properties>
</file>